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B253E1" w14:textId="77777777" w:rsidR="00CA7359" w:rsidRPr="00CA7359" w:rsidRDefault="00CA7359" w:rsidP="00381E6D">
      <w:pPr>
        <w:spacing w:after="0" w:line="480" w:lineRule="auto"/>
        <w:contextualSpacing/>
        <w:jc w:val="both"/>
        <w:rPr>
          <w:rFonts w:cs="Times New Roman"/>
          <w:b/>
          <w:szCs w:val="24"/>
        </w:rPr>
      </w:pPr>
      <w:r w:rsidRPr="00CA7359">
        <w:rPr>
          <w:rFonts w:cs="Times New Roman"/>
          <w:b/>
          <w:color w:val="1D1D1D"/>
          <w:szCs w:val="24"/>
          <w:shd w:val="clear" w:color="auto" w:fill="FFFFFF"/>
        </w:rPr>
        <w:t>How were ideas about sexuality and gender shaped by religious or spiritual beliefs? How did religious ceremonies or rituals reinforce or define ideas about sexuality?</w:t>
      </w:r>
    </w:p>
    <w:p w14:paraId="23489789" w14:textId="3B529906" w:rsidR="002451CC" w:rsidRDefault="0063000F" w:rsidP="00381E6D">
      <w:pPr>
        <w:spacing w:after="0" w:line="480" w:lineRule="auto"/>
        <w:ind w:firstLine="720"/>
        <w:contextualSpacing/>
        <w:jc w:val="both"/>
      </w:pPr>
      <w:r>
        <w:t>History of religion can</w:t>
      </w:r>
      <w:r w:rsidR="00381E6D">
        <w:t>no</w:t>
      </w:r>
      <w:r>
        <w:t xml:space="preserve">t be well understood without </w:t>
      </w:r>
      <w:r w:rsidR="006F35EC">
        <w:t>making major references to sexuality and gender.</w:t>
      </w:r>
      <w:r w:rsidR="009F3B4C">
        <w:t xml:space="preserve"> Since time in history and as studies </w:t>
      </w:r>
      <w:r w:rsidR="00096090">
        <w:t xml:space="preserve">have been done </w:t>
      </w:r>
      <w:r w:rsidR="009F3B4C">
        <w:t xml:space="preserve">by different scholars in different fields including Women’s Studies and queer theory, it </w:t>
      </w:r>
      <w:r w:rsidR="003C355D">
        <w:t>has remained that religion has to a greater extent shaped gender and sexuality.</w:t>
      </w:r>
      <w:r w:rsidR="00B66773">
        <w:t xml:space="preserve"> Religion has helped in changing the beliefs that people have had about sex life. Teachings from several religious </w:t>
      </w:r>
      <w:r w:rsidR="00E673F4">
        <w:t>beliefs</w:t>
      </w:r>
      <w:r w:rsidR="00B66773">
        <w:t xml:space="preserve"> and ceremonies such as </w:t>
      </w:r>
      <w:r w:rsidR="007A4B49">
        <w:t>weddings</w:t>
      </w:r>
      <w:r w:rsidR="00B66773">
        <w:t xml:space="preserve">, church, and workshops have </w:t>
      </w:r>
      <w:r w:rsidR="007A4B49">
        <w:t>helped</w:t>
      </w:r>
      <w:r w:rsidR="00B66773">
        <w:t xml:space="preserve"> explain to people the </w:t>
      </w:r>
      <w:r w:rsidR="007A4B49">
        <w:t>impotence</w:t>
      </w:r>
      <w:r w:rsidR="00B66773">
        <w:t xml:space="preserve"> of sex life to </w:t>
      </w:r>
      <w:r w:rsidR="007A4B49">
        <w:t>humanity</w:t>
      </w:r>
      <w:r w:rsidR="00F7111A">
        <w:t xml:space="preserve"> (</w:t>
      </w:r>
      <w:r w:rsidR="00F7111A">
        <w:rPr>
          <w:rFonts w:eastAsia="Times New Roman" w:cs="Times New Roman"/>
          <w:szCs w:val="24"/>
        </w:rPr>
        <w:t>Yip, &amp; Page, 2016)</w:t>
      </w:r>
      <w:r w:rsidR="00B66773">
        <w:t>. Religious articles including the bible have also helped to a greater extent to explain and change the perspective of individuals to several aspects of sex life such as homosexuality and feminism.</w:t>
      </w:r>
    </w:p>
    <w:p w14:paraId="32EA3079" w14:textId="6AC560C8" w:rsidR="00BC1BE0" w:rsidRDefault="0063000F" w:rsidP="00381E6D">
      <w:pPr>
        <w:spacing w:after="0" w:line="480" w:lineRule="auto"/>
        <w:ind w:firstLine="720"/>
        <w:contextualSpacing/>
        <w:jc w:val="both"/>
      </w:pPr>
      <w:r>
        <w:t xml:space="preserve">On the other </w:t>
      </w:r>
      <w:r w:rsidR="007A4B49">
        <w:t>hand</w:t>
      </w:r>
      <w:r>
        <w:t>, religion has shaped gender through the several religious ceremonies carried out. For instance, during the early 18</w:t>
      </w:r>
      <w:r w:rsidRPr="00DA6297">
        <w:rPr>
          <w:vertAlign w:val="superscript"/>
        </w:rPr>
        <w:t>th</w:t>
      </w:r>
      <w:r>
        <w:t xml:space="preserve"> century there were various activities that women were </w:t>
      </w:r>
      <w:r w:rsidR="007A4B49">
        <w:t>barred</w:t>
      </w:r>
      <w:r>
        <w:t xml:space="preserve"> from and only be left out</w:t>
      </w:r>
      <w:r w:rsidR="00E673F4">
        <w:t xml:space="preserve"> for men</w:t>
      </w:r>
      <w:r>
        <w:t xml:space="preserve"> to </w:t>
      </w:r>
      <w:r w:rsidR="00E673F4">
        <w:t>do</w:t>
      </w:r>
      <w:r>
        <w:t xml:space="preserve">. Some communities also had some specific foods that women were </w:t>
      </w:r>
      <w:r w:rsidR="007A4B49">
        <w:t>not</w:t>
      </w:r>
      <w:r>
        <w:t xml:space="preserve"> allowed to feed on. However, due to the fast spread of </w:t>
      </w:r>
      <w:r w:rsidR="007A4B49">
        <w:t>religion</w:t>
      </w:r>
      <w:r>
        <w:t xml:space="preserve">, people have been made to understand that </w:t>
      </w:r>
      <w:r w:rsidR="007A4B49">
        <w:t>there</w:t>
      </w:r>
      <w:r w:rsidR="00AF1134">
        <w:t xml:space="preserve"> are common things that women can share with men</w:t>
      </w:r>
      <w:r w:rsidR="00F7111A">
        <w:t xml:space="preserve"> (</w:t>
      </w:r>
      <w:r w:rsidR="00F7111A" w:rsidRPr="00F7111A">
        <w:rPr>
          <w:rFonts w:eastAsia="Times New Roman" w:cs="Times New Roman"/>
          <w:szCs w:val="24"/>
        </w:rPr>
        <w:t>Nadal</w:t>
      </w:r>
      <w:r w:rsidR="00F7111A">
        <w:rPr>
          <w:rFonts w:eastAsia="Times New Roman" w:cs="Times New Roman"/>
          <w:szCs w:val="24"/>
        </w:rPr>
        <w:t xml:space="preserve"> et al., 2015)</w:t>
      </w:r>
      <w:r w:rsidR="00AF1134">
        <w:t>. However, due to the emotional nature of women, they have widely accepted religion than men.</w:t>
      </w:r>
      <w:r w:rsidR="00566326">
        <w:t xml:space="preserve"> As opposed to historical times were women were always subjective to men, most religions have encouraged women to take most of the roles at home than men especially in bringing up children</w:t>
      </w:r>
      <w:r w:rsidR="007B6754">
        <w:t>. Traditionally, women were not allowed to work outside their homes while men were allowed but religion has helped people understand that even women can work outside homes and earn a living for the family. However different researches have shown that individuals working within the home are more religious.</w:t>
      </w:r>
    </w:p>
    <w:p w14:paraId="5D52534B" w14:textId="77777777" w:rsidR="00BC1BE0" w:rsidRDefault="0063000F" w:rsidP="00381E6D">
      <w:pPr>
        <w:spacing w:after="0" w:line="480" w:lineRule="auto"/>
        <w:ind w:firstLine="720"/>
        <w:contextualSpacing/>
        <w:jc w:val="center"/>
      </w:pPr>
      <w:r>
        <w:lastRenderedPageBreak/>
        <w:t>References</w:t>
      </w:r>
    </w:p>
    <w:p w14:paraId="3FAA4448" w14:textId="77777777" w:rsidR="00F7111A" w:rsidRDefault="0063000F" w:rsidP="00381E6D">
      <w:pPr>
        <w:spacing w:after="0" w:line="480" w:lineRule="auto"/>
        <w:contextualSpacing/>
        <w:jc w:val="both"/>
        <w:rPr>
          <w:rFonts w:eastAsia="Times New Roman" w:cs="Times New Roman"/>
          <w:szCs w:val="24"/>
        </w:rPr>
      </w:pPr>
      <w:r w:rsidRPr="00F7111A">
        <w:rPr>
          <w:rFonts w:eastAsia="Times New Roman" w:cs="Times New Roman"/>
          <w:szCs w:val="24"/>
        </w:rPr>
        <w:t xml:space="preserve">Nadal, K. L., Davidoff, K. C., Davis, L. S., Wong, Y., Marshall, D., &amp; McKenzie, V. (2015). A </w:t>
      </w:r>
    </w:p>
    <w:p w14:paraId="020A4A97" w14:textId="74489106" w:rsidR="00F7111A" w:rsidRDefault="0063000F" w:rsidP="00381E6D">
      <w:pPr>
        <w:spacing w:after="0" w:line="480" w:lineRule="auto"/>
        <w:ind w:left="720"/>
        <w:contextualSpacing/>
        <w:jc w:val="both"/>
        <w:rPr>
          <w:rFonts w:eastAsia="Times New Roman" w:cs="Times New Roman"/>
          <w:szCs w:val="24"/>
        </w:rPr>
      </w:pPr>
      <w:r w:rsidRPr="00F7111A">
        <w:rPr>
          <w:rFonts w:eastAsia="Times New Roman" w:cs="Times New Roman"/>
          <w:szCs w:val="24"/>
        </w:rPr>
        <w:t xml:space="preserve">qualitative approach to intersectional microaggressions: Understanding influences of race, ethnicity, gender, sexuality, and religion. </w:t>
      </w:r>
      <w:r w:rsidRPr="00F7111A">
        <w:rPr>
          <w:rFonts w:eastAsia="Times New Roman" w:cs="Times New Roman"/>
          <w:i/>
          <w:iCs/>
          <w:szCs w:val="24"/>
        </w:rPr>
        <w:t>Qualitative Psychology</w:t>
      </w:r>
      <w:r w:rsidRPr="00F7111A">
        <w:rPr>
          <w:rFonts w:eastAsia="Times New Roman" w:cs="Times New Roman"/>
          <w:szCs w:val="24"/>
        </w:rPr>
        <w:t xml:space="preserve">, </w:t>
      </w:r>
      <w:r w:rsidRPr="00F7111A">
        <w:rPr>
          <w:rFonts w:eastAsia="Times New Roman" w:cs="Times New Roman"/>
          <w:i/>
          <w:iCs/>
          <w:szCs w:val="24"/>
        </w:rPr>
        <w:t>2</w:t>
      </w:r>
      <w:r w:rsidRPr="00F7111A">
        <w:rPr>
          <w:rFonts w:eastAsia="Times New Roman" w:cs="Times New Roman"/>
          <w:szCs w:val="24"/>
        </w:rPr>
        <w:t>(2), 147.</w:t>
      </w:r>
    </w:p>
    <w:p w14:paraId="0E6FA70F" w14:textId="77777777" w:rsidR="009B4C24" w:rsidRDefault="009B4C24" w:rsidP="009B4C24">
      <w:pPr>
        <w:spacing w:after="0" w:line="480" w:lineRule="auto"/>
        <w:contextualSpacing/>
        <w:jc w:val="both"/>
        <w:rPr>
          <w:rFonts w:eastAsia="Times New Roman" w:cs="Times New Roman"/>
          <w:i/>
          <w:iCs/>
          <w:szCs w:val="24"/>
        </w:rPr>
      </w:pPr>
      <w:r w:rsidRPr="00E36AFE">
        <w:rPr>
          <w:rFonts w:eastAsia="Times New Roman" w:cs="Times New Roman"/>
          <w:szCs w:val="24"/>
        </w:rPr>
        <w:t xml:space="preserve">Yip, A. K. T., &amp; Page, S. J. (2016). </w:t>
      </w:r>
      <w:r w:rsidRPr="00E36AFE">
        <w:rPr>
          <w:rFonts w:eastAsia="Times New Roman" w:cs="Times New Roman"/>
          <w:i/>
          <w:iCs/>
          <w:szCs w:val="24"/>
        </w:rPr>
        <w:t xml:space="preserve">Religious and sexual identities: A multi-faith exploration of </w:t>
      </w:r>
    </w:p>
    <w:p w14:paraId="6C68A198" w14:textId="77777777" w:rsidR="009B4C24" w:rsidRPr="00E36AFE" w:rsidRDefault="009B4C24" w:rsidP="009B4C24">
      <w:pPr>
        <w:spacing w:after="0" w:line="480" w:lineRule="auto"/>
        <w:ind w:firstLine="720"/>
        <w:contextualSpacing/>
        <w:jc w:val="both"/>
        <w:rPr>
          <w:rFonts w:eastAsia="Times New Roman" w:cs="Times New Roman"/>
          <w:szCs w:val="24"/>
        </w:rPr>
      </w:pPr>
      <w:r w:rsidRPr="00E36AFE">
        <w:rPr>
          <w:rFonts w:eastAsia="Times New Roman" w:cs="Times New Roman"/>
          <w:i/>
          <w:iCs/>
          <w:szCs w:val="24"/>
        </w:rPr>
        <w:t>young adults</w:t>
      </w:r>
      <w:r w:rsidRPr="00E36AFE">
        <w:rPr>
          <w:rFonts w:eastAsia="Times New Roman" w:cs="Times New Roman"/>
          <w:szCs w:val="24"/>
        </w:rPr>
        <w:t>. Routledge.</w:t>
      </w:r>
    </w:p>
    <w:p w14:paraId="1EF09422" w14:textId="77777777" w:rsidR="009B4C24" w:rsidRPr="00F7111A" w:rsidRDefault="009B4C24" w:rsidP="00381E6D">
      <w:pPr>
        <w:spacing w:after="0" w:line="480" w:lineRule="auto"/>
        <w:ind w:left="720"/>
        <w:contextualSpacing/>
        <w:jc w:val="both"/>
        <w:rPr>
          <w:rFonts w:eastAsia="Times New Roman" w:cs="Times New Roman"/>
          <w:szCs w:val="24"/>
        </w:rPr>
      </w:pPr>
      <w:bookmarkStart w:id="0" w:name="_GoBack"/>
      <w:bookmarkEnd w:id="0"/>
    </w:p>
    <w:p w14:paraId="5FDC3176" w14:textId="77777777" w:rsidR="00BC1BE0" w:rsidRDefault="000E40C6" w:rsidP="00381E6D">
      <w:pPr>
        <w:spacing w:after="0" w:line="480" w:lineRule="auto"/>
        <w:contextualSpacing/>
        <w:jc w:val="both"/>
      </w:pPr>
      <w:r>
        <w:t xml:space="preserve"> </w:t>
      </w:r>
    </w:p>
    <w:sectPr w:rsidR="00BC1BE0" w:rsidSect="00BC1BE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AB5119" w14:textId="77777777" w:rsidR="00A22079" w:rsidRDefault="00A22079" w:rsidP="006B6043">
      <w:pPr>
        <w:spacing w:after="0" w:line="240" w:lineRule="auto"/>
      </w:pPr>
      <w:r>
        <w:separator/>
      </w:r>
    </w:p>
  </w:endnote>
  <w:endnote w:type="continuationSeparator" w:id="0">
    <w:p w14:paraId="0742757D" w14:textId="77777777" w:rsidR="00A22079" w:rsidRDefault="00A22079" w:rsidP="006B6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52FE24" w14:textId="77777777" w:rsidR="00A22079" w:rsidRDefault="00A22079" w:rsidP="006B6043">
      <w:pPr>
        <w:spacing w:after="0" w:line="240" w:lineRule="auto"/>
      </w:pPr>
      <w:r>
        <w:separator/>
      </w:r>
    </w:p>
  </w:footnote>
  <w:footnote w:type="continuationSeparator" w:id="0">
    <w:p w14:paraId="4814DF3F" w14:textId="77777777" w:rsidR="00A22079" w:rsidRDefault="00A22079" w:rsidP="006B60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1CC"/>
    <w:rsid w:val="0005784C"/>
    <w:rsid w:val="00096090"/>
    <w:rsid w:val="000E40C6"/>
    <w:rsid w:val="002451CC"/>
    <w:rsid w:val="002835A5"/>
    <w:rsid w:val="00381E6D"/>
    <w:rsid w:val="003C355D"/>
    <w:rsid w:val="004500BB"/>
    <w:rsid w:val="00566326"/>
    <w:rsid w:val="00615193"/>
    <w:rsid w:val="0063000F"/>
    <w:rsid w:val="00667DA3"/>
    <w:rsid w:val="006B6043"/>
    <w:rsid w:val="006F35EC"/>
    <w:rsid w:val="00776DA2"/>
    <w:rsid w:val="007A4B49"/>
    <w:rsid w:val="007B6754"/>
    <w:rsid w:val="00820410"/>
    <w:rsid w:val="008845B5"/>
    <w:rsid w:val="00890CA3"/>
    <w:rsid w:val="009778D7"/>
    <w:rsid w:val="009B4C24"/>
    <w:rsid w:val="009F3B4C"/>
    <w:rsid w:val="00A22079"/>
    <w:rsid w:val="00AA1402"/>
    <w:rsid w:val="00AF1134"/>
    <w:rsid w:val="00B66773"/>
    <w:rsid w:val="00BC1BE0"/>
    <w:rsid w:val="00CA7359"/>
    <w:rsid w:val="00CB4ABD"/>
    <w:rsid w:val="00DA6297"/>
    <w:rsid w:val="00E36AFE"/>
    <w:rsid w:val="00E673F4"/>
    <w:rsid w:val="00E727ED"/>
    <w:rsid w:val="00F71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B2B7C"/>
  <w15:docId w15:val="{85EEA18B-F716-4E8E-AC41-AC7489779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0CA3"/>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1B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1BE0"/>
    <w:rPr>
      <w:rFonts w:ascii="Times New Roman" w:hAnsi="Times New Roman"/>
      <w:sz w:val="24"/>
    </w:rPr>
  </w:style>
  <w:style w:type="paragraph" w:styleId="Footer">
    <w:name w:val="footer"/>
    <w:basedOn w:val="Normal"/>
    <w:link w:val="FooterChar"/>
    <w:uiPriority w:val="99"/>
    <w:unhideWhenUsed/>
    <w:rsid w:val="00BC1B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1BE0"/>
    <w:rPr>
      <w:rFonts w:ascii="Times New Roman" w:hAnsi="Times New Roman"/>
      <w:sz w:val="24"/>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6B6043"/>
    <w:pPr>
      <w:spacing w:line="240" w:lineRule="auto"/>
    </w:pPr>
    <w:rPr>
      <w:sz w:val="20"/>
      <w:szCs w:val="20"/>
    </w:rPr>
  </w:style>
  <w:style w:type="character" w:customStyle="1" w:styleId="CommentTextChar">
    <w:name w:val="Comment Text Char"/>
    <w:basedOn w:val="DefaultParagraphFont"/>
    <w:link w:val="CommentText"/>
    <w:uiPriority w:val="99"/>
    <w:semiHidden/>
    <w:rsid w:val="006B6043"/>
    <w:rPr>
      <w:rFonts w:ascii="Times New Roman" w:hAnsi="Times New Roman"/>
      <w:sz w:val="20"/>
      <w:szCs w:val="20"/>
    </w:rPr>
  </w:style>
  <w:style w:type="paragraph" w:styleId="BalloonText">
    <w:name w:val="Balloon Text"/>
    <w:basedOn w:val="Normal"/>
    <w:link w:val="BalloonTextChar"/>
    <w:uiPriority w:val="99"/>
    <w:semiHidden/>
    <w:unhideWhenUsed/>
    <w:rsid w:val="000960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60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cp:lastModifiedBy>
  <cp:revision>2</cp:revision>
  <dcterms:created xsi:type="dcterms:W3CDTF">2018-07-24T19:29:00Z</dcterms:created>
  <dcterms:modified xsi:type="dcterms:W3CDTF">2018-07-24T19:29:00Z</dcterms:modified>
</cp:coreProperties>
</file>